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AE" w:rsidRDefault="0050113C">
      <w:pPr>
        <w:pStyle w:val="20"/>
        <w:spacing w:after="0" w:line="240" w:lineRule="auto"/>
        <w:ind w:left="5680"/>
      </w:pPr>
      <w:r>
        <w:t>УТВЕРЖДАЮ:</w:t>
      </w:r>
    </w:p>
    <w:p w:rsidR="001A40AE" w:rsidRDefault="0050113C" w:rsidP="00865BFA">
      <w:pPr>
        <w:pStyle w:val="20"/>
        <w:tabs>
          <w:tab w:val="left" w:leader="underscore" w:pos="5680"/>
        </w:tabs>
        <w:spacing w:after="580" w:line="240" w:lineRule="auto"/>
        <w:ind w:left="5680" w:right="-291" w:firstLine="20"/>
      </w:pPr>
      <w:r>
        <w:t>Председатель экспертной комиссии по подготовке материалов для открытог</w:t>
      </w:r>
      <w:r w:rsidR="00865BFA">
        <w:t>о опубликования               _____________________</w:t>
      </w:r>
      <w:r>
        <w:t xml:space="preserve">В.А. </w:t>
      </w:r>
      <w:proofErr w:type="spellStart"/>
      <w:r>
        <w:t>Ирха</w:t>
      </w:r>
      <w:proofErr w:type="spellEnd"/>
      <w:r w:rsidR="00865BFA">
        <w:t xml:space="preserve">         </w:t>
      </w:r>
      <w:proofErr w:type="gramStart"/>
      <w:r w:rsidR="00865BFA">
        <w:t xml:space="preserve">  </w:t>
      </w:r>
      <w:r>
        <w:t xml:space="preserve"> «</w:t>
      </w:r>
      <w:proofErr w:type="gramEnd"/>
      <w:r w:rsidR="00865BFA">
        <w:t>_____»_____________20_____</w:t>
      </w:r>
      <w:r>
        <w:t>г.</w:t>
      </w:r>
    </w:p>
    <w:p w:rsidR="009021F5" w:rsidRDefault="0050113C">
      <w:pPr>
        <w:pStyle w:val="20"/>
        <w:spacing w:after="0" w:line="276" w:lineRule="auto"/>
        <w:jc w:val="center"/>
        <w:rPr>
          <w:b/>
          <w:bCs/>
        </w:rPr>
      </w:pPr>
      <w:r>
        <w:rPr>
          <w:b/>
          <w:bCs/>
        </w:rPr>
        <w:t>ЗАКЛЮЧЕНИЕ №</w:t>
      </w:r>
      <w:r w:rsidR="009021F5">
        <w:rPr>
          <w:b/>
          <w:bCs/>
        </w:rPr>
        <w:t>___________</w:t>
      </w:r>
    </w:p>
    <w:p w:rsidR="001A40AE" w:rsidRPr="00AB1044" w:rsidRDefault="0050113C">
      <w:pPr>
        <w:pStyle w:val="20"/>
        <w:spacing w:after="0" w:line="276" w:lineRule="auto"/>
        <w:jc w:val="center"/>
        <w:rPr>
          <w:u w:val="single"/>
        </w:rPr>
      </w:pPr>
      <w:proofErr w:type="gramStart"/>
      <w:r>
        <w:rPr>
          <w:b/>
          <w:bCs/>
        </w:rPr>
        <w:t>о</w:t>
      </w:r>
      <w:proofErr w:type="gramEnd"/>
      <w:r>
        <w:rPr>
          <w:b/>
          <w:bCs/>
        </w:rPr>
        <w:t xml:space="preserve"> возможности открытого опубликования</w:t>
      </w:r>
      <w:r>
        <w:rPr>
          <w:b/>
          <w:bCs/>
        </w:rPr>
        <w:br/>
      </w:r>
      <w:r>
        <w:rPr>
          <w:u w:val="single"/>
        </w:rPr>
        <w:t>научной статьи</w:t>
      </w:r>
      <w:r>
        <w:t xml:space="preserve"> </w:t>
      </w:r>
      <w:r>
        <w:rPr>
          <w:i/>
          <w:iCs/>
          <w:u w:val="single"/>
        </w:rPr>
        <w:t xml:space="preserve">ФИО авторов в </w:t>
      </w:r>
      <w:r w:rsidRPr="00AB1044">
        <w:rPr>
          <w:i/>
          <w:iCs/>
          <w:u w:val="single"/>
        </w:rPr>
        <w:t>род</w:t>
      </w:r>
      <w:r w:rsidR="003548D9" w:rsidRPr="00AB1044">
        <w:rPr>
          <w:i/>
          <w:iCs/>
          <w:u w:val="single"/>
        </w:rPr>
        <w:t>ительном падеже....</w:t>
      </w:r>
      <w:r w:rsidR="00AB1044">
        <w:rPr>
          <w:i/>
          <w:iCs/>
          <w:u w:val="single"/>
        </w:rPr>
        <w:t>____________</w:t>
      </w:r>
      <w:r w:rsidR="003548D9" w:rsidRPr="00AB1044">
        <w:rPr>
          <w:i/>
          <w:iCs/>
          <w:u w:val="single"/>
        </w:rPr>
        <w:t xml:space="preserve"> «Название</w:t>
      </w:r>
      <w:r w:rsidRPr="00AB1044">
        <w:rPr>
          <w:b/>
          <w:bCs/>
          <w:u w:val="single"/>
        </w:rPr>
        <w:t xml:space="preserve"> </w:t>
      </w:r>
      <w:r w:rsidRPr="00AB1044">
        <w:rPr>
          <w:i/>
          <w:iCs/>
          <w:u w:val="single"/>
        </w:rPr>
        <w:t>ст</w:t>
      </w:r>
      <w:r w:rsidR="003548D9" w:rsidRPr="00AB1044">
        <w:rPr>
          <w:i/>
          <w:iCs/>
          <w:u w:val="single"/>
        </w:rPr>
        <w:t>ат</w:t>
      </w:r>
      <w:r w:rsidRPr="00AB1044">
        <w:rPr>
          <w:i/>
          <w:u w:val="single"/>
        </w:rPr>
        <w:t>ьи</w:t>
      </w:r>
      <w:r w:rsidRPr="00AB1044">
        <w:rPr>
          <w:u w:val="single"/>
        </w:rPr>
        <w:t>/</w:t>
      </w:r>
    </w:p>
    <w:p w:rsidR="001A40AE" w:rsidRDefault="0050113C">
      <w:pPr>
        <w:pStyle w:val="30"/>
        <w:tabs>
          <w:tab w:val="left" w:leader="underscore" w:pos="9283"/>
        </w:tabs>
        <w:spacing w:after="660"/>
        <w:ind w:left="0"/>
        <w:jc w:val="center"/>
        <w:rPr>
          <w:sz w:val="24"/>
          <w:szCs w:val="24"/>
        </w:rPr>
      </w:pPr>
      <w:r>
        <w:t xml:space="preserve">(ФИО авторов и наименование материалов, подлежащих </w:t>
      </w:r>
      <w:proofErr w:type="gramStart"/>
      <w:r>
        <w:t>экспертизе)</w:t>
      </w:r>
      <w:r>
        <w:br/>
      </w:r>
      <w:r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  <w:u w:val="single"/>
        </w:rPr>
        <w:t>убликации</w:t>
      </w:r>
      <w:proofErr w:type="gramEnd"/>
      <w:r>
        <w:rPr>
          <w:i/>
          <w:iCs/>
          <w:sz w:val="24"/>
          <w:szCs w:val="24"/>
          <w:u w:val="single"/>
        </w:rPr>
        <w:t>»,</w:t>
      </w:r>
      <w:r>
        <w:rPr>
          <w:i/>
          <w:iCs/>
          <w:sz w:val="24"/>
          <w:szCs w:val="24"/>
        </w:rPr>
        <w:tab/>
      </w:r>
    </w:p>
    <w:p w:rsidR="001A40AE" w:rsidRDefault="0050113C">
      <w:pPr>
        <w:pStyle w:val="20"/>
        <w:tabs>
          <w:tab w:val="left" w:leader="underscore" w:pos="9283"/>
        </w:tabs>
        <w:spacing w:after="0" w:line="264" w:lineRule="auto"/>
        <w:ind w:firstLine="420"/>
      </w:pPr>
      <w:r>
        <w:t>Экспертная комиссия в составе (либо, в случае рассмотрения материалов одним экспертом, руководитель-эксперт)</w:t>
      </w:r>
      <w:r>
        <w:tab/>
      </w:r>
    </w:p>
    <w:p w:rsidR="001A40AE" w:rsidRDefault="0050113C" w:rsidP="007E1138">
      <w:pPr>
        <w:pStyle w:val="30"/>
        <w:spacing w:after="180" w:line="317" w:lineRule="auto"/>
        <w:ind w:left="1843"/>
      </w:pPr>
      <w:r>
        <w:t>(</w:t>
      </w:r>
      <w:proofErr w:type="gramStart"/>
      <w:r>
        <w:t>должности</w:t>
      </w:r>
      <w:proofErr w:type="gramEnd"/>
      <w:r>
        <w:t xml:space="preserve"> и ФИО членов комиссии ил</w:t>
      </w:r>
      <w:r w:rsidR="007E1138">
        <w:t>и должность и ФИО руководителя-</w:t>
      </w:r>
      <w:r>
        <w:t>эксперта)</w:t>
      </w:r>
    </w:p>
    <w:p w:rsidR="001A40AE" w:rsidRDefault="00F513C4">
      <w:pPr>
        <w:pStyle w:val="20"/>
        <w:tabs>
          <w:tab w:val="left" w:leader="underscore" w:pos="3638"/>
          <w:tab w:val="left" w:leader="underscore" w:pos="7469"/>
        </w:tabs>
        <w:spacing w:after="100" w:line="240" w:lineRule="auto"/>
      </w:pPr>
      <w:proofErr w:type="gramStart"/>
      <w:r>
        <w:t>в</w:t>
      </w:r>
      <w:proofErr w:type="gramEnd"/>
      <w:r>
        <w:t xml:space="preserve"> период с «____»</w:t>
      </w:r>
      <w:r w:rsidR="0050113C">
        <w:tab/>
      </w:r>
      <w:r>
        <w:t>20____г. по «____»</w:t>
      </w:r>
      <w:r w:rsidR="0050113C">
        <w:tab/>
      </w:r>
      <w:r>
        <w:t>20</w:t>
      </w:r>
      <w:r w:rsidR="0050113C">
        <w:t>г. провела</w:t>
      </w:r>
    </w:p>
    <w:p w:rsidR="001A40AE" w:rsidRDefault="0050113C">
      <w:pPr>
        <w:pStyle w:val="20"/>
        <w:tabs>
          <w:tab w:val="left" w:leader="underscore" w:pos="9283"/>
        </w:tabs>
        <w:spacing w:after="180" w:line="240" w:lineRule="auto"/>
      </w:pPr>
      <w:proofErr w:type="gramStart"/>
      <w:r>
        <w:t>экспертизу</w:t>
      </w:r>
      <w:proofErr w:type="gramEnd"/>
      <w:r>
        <w:t xml:space="preserve"> материалов</w:t>
      </w:r>
      <w:r>
        <w:tab/>
      </w:r>
    </w:p>
    <w:p w:rsidR="001A40AE" w:rsidRDefault="0050113C">
      <w:pPr>
        <w:pStyle w:val="30"/>
        <w:pBdr>
          <w:bottom w:val="single" w:sz="4" w:space="0" w:color="auto"/>
        </w:pBdr>
        <w:spacing w:after="660"/>
        <w:ind w:left="2880"/>
      </w:pPr>
      <w:r>
        <w:t>(ФИО авторов и наименование материалов, подлежащих экспертизе)</w:t>
      </w:r>
    </w:p>
    <w:p w:rsidR="001A40AE" w:rsidRDefault="0050113C">
      <w:pPr>
        <w:pStyle w:val="20"/>
        <w:pBdr>
          <w:bottom w:val="single" w:sz="4" w:space="0" w:color="auto"/>
        </w:pBdr>
        <w:spacing w:after="100" w:line="240" w:lineRule="auto"/>
      </w:pPr>
      <w:proofErr w:type="gramStart"/>
      <w:r>
        <w:t>предназначенных</w:t>
      </w:r>
      <w:proofErr w:type="gramEnd"/>
      <w:r>
        <w:t xml:space="preserve"> для опубликования</w:t>
      </w:r>
    </w:p>
    <w:p w:rsidR="001A40AE" w:rsidRDefault="0050113C">
      <w:pPr>
        <w:pStyle w:val="30"/>
        <w:spacing w:after="840"/>
        <w:ind w:left="0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СМИ, конференции, страна, город и время опубликования)</w:t>
      </w:r>
    </w:p>
    <w:p w:rsidR="001A40AE" w:rsidRDefault="0050113C">
      <w:pPr>
        <w:pStyle w:val="20"/>
        <w:spacing w:after="320" w:line="276" w:lineRule="auto"/>
      </w:pPr>
      <w:proofErr w:type="gramStart"/>
      <w:r>
        <w:t>на</w:t>
      </w:r>
      <w:proofErr w:type="gramEnd"/>
      <w:r>
        <w:t xml:space="preserve">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1A40AE" w:rsidRDefault="0050113C" w:rsidP="00272FED">
      <w:pPr>
        <w:pStyle w:val="20"/>
        <w:spacing w:after="0" w:line="276" w:lineRule="auto"/>
        <w:ind w:firstLine="420"/>
        <w:jc w:val="both"/>
      </w:pPr>
      <w: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РФ от 30 ноября 1995 года № 1203, а также Перечнем сведений, подлежащих засекречиванию, Министерства образования и науки РФ, утвержденных приказом Минобрнауки РФ от 10 ноября 2014 года № 36с, </w:t>
      </w:r>
      <w:r>
        <w:rPr>
          <w:b/>
          <w:bCs/>
        </w:rPr>
        <w:t>комиссия (руководитель-эксперт) установила:</w:t>
      </w:r>
    </w:p>
    <w:p w:rsidR="001A40AE" w:rsidRDefault="0050113C" w:rsidP="00272FED">
      <w:pPr>
        <w:pStyle w:val="20"/>
        <w:numPr>
          <w:ilvl w:val="0"/>
          <w:numId w:val="12"/>
        </w:numPr>
        <w:tabs>
          <w:tab w:val="left" w:pos="341"/>
        </w:tabs>
        <w:spacing w:after="0" w:line="288" w:lineRule="auto"/>
        <w:jc w:val="both"/>
        <w:rPr>
          <w:sz w:val="20"/>
          <w:szCs w:val="20"/>
        </w:rPr>
      </w:pPr>
      <w:r>
        <w:t xml:space="preserve">Сведения, содержащиеся в рассматриваемых материалах, находятся в компетенции </w:t>
      </w:r>
      <w:r>
        <w:rPr>
          <w:u w:val="single"/>
        </w:rPr>
        <w:t>Пермского государственного национального исследовательского университета</w:t>
      </w:r>
      <w:r>
        <w:t xml:space="preserve">.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наименование</w:t>
      </w:r>
      <w:proofErr w:type="gramEnd"/>
      <w:r>
        <w:rPr>
          <w:i/>
          <w:iCs/>
          <w:sz w:val="20"/>
          <w:szCs w:val="20"/>
        </w:rPr>
        <w:t xml:space="preserve"> государственного органа или организации, проводящего экспертизу).</w:t>
      </w:r>
    </w:p>
    <w:p w:rsidR="001A40AE" w:rsidRDefault="0050113C" w:rsidP="00272FED">
      <w:pPr>
        <w:pStyle w:val="20"/>
        <w:numPr>
          <w:ilvl w:val="0"/>
          <w:numId w:val="12"/>
        </w:numPr>
        <w:tabs>
          <w:tab w:val="left" w:pos="341"/>
        </w:tabs>
        <w:spacing w:after="240" w:line="276" w:lineRule="auto"/>
        <w:ind w:left="420" w:hanging="420"/>
        <w:jc w:val="both"/>
        <w:sectPr w:rsidR="001A40AE" w:rsidSect="00BF3DF4">
          <w:pgSz w:w="11900" w:h="16840"/>
          <w:pgMar w:top="1134" w:right="1134" w:bottom="1134" w:left="1418" w:header="0" w:footer="1164" w:gutter="0"/>
          <w:pgNumType w:start="1"/>
          <w:cols w:space="720"/>
          <w:noEndnote/>
          <w:docGrid w:linePitch="360"/>
        </w:sectPr>
      </w:pPr>
      <w:r>
        <w:t>Сведения, содержащиеся в рассматриваемых материалах не подпадают под действие Перечня сведений, отнесенных к государственной тайне, утвержденным Указом</w:t>
      </w:r>
    </w:p>
    <w:p w:rsidR="001A40AE" w:rsidRDefault="0050113C" w:rsidP="00272FED">
      <w:pPr>
        <w:pStyle w:val="20"/>
        <w:spacing w:after="0" w:line="276" w:lineRule="auto"/>
        <w:ind w:firstLine="426"/>
        <w:jc w:val="both"/>
      </w:pPr>
      <w:r>
        <w:lastRenderedPageBreak/>
        <w:t xml:space="preserve">Президента РФ от 30 ноября 1995 года № 1203, не подлежат засекречиванию и </w:t>
      </w:r>
      <w:r>
        <w:rPr>
          <w:u w:val="single"/>
        </w:rPr>
        <w:t>данные материалы могут быть открыто опубликованы.</w:t>
      </w:r>
    </w:p>
    <w:p w:rsidR="001A40AE" w:rsidRDefault="0050113C">
      <w:pPr>
        <w:pStyle w:val="20"/>
        <w:spacing w:after="120" w:line="276" w:lineRule="auto"/>
      </w:pPr>
      <w:r>
        <w:t>Члены комиссии (руководитель-эксперт)</w:t>
      </w:r>
    </w:p>
    <w:p w:rsidR="001A40AE" w:rsidRDefault="0050113C">
      <w:pPr>
        <w:pStyle w:val="20"/>
        <w:spacing w:after="120" w:line="276" w:lineRule="auto"/>
        <w:ind w:left="1420"/>
      </w:pPr>
      <w:r>
        <w:rPr>
          <w:i/>
          <w:iCs/>
        </w:rPr>
        <w:t>ФИО эксперта</w:t>
      </w:r>
    </w:p>
    <w:p w:rsidR="007A6BBF" w:rsidRPr="007A6BBF" w:rsidRDefault="007A6BBF" w:rsidP="00426182">
      <w:pPr>
        <w:pStyle w:val="20"/>
        <w:pBdr>
          <w:bottom w:val="single" w:sz="4" w:space="0" w:color="auto"/>
        </w:pBdr>
        <w:spacing w:after="300" w:line="276" w:lineRule="auto"/>
        <w:rPr>
          <w:iCs/>
        </w:rPr>
      </w:pPr>
      <w:r w:rsidRPr="007A6BBF">
        <w:rPr>
          <w:i/>
          <w:iCs/>
          <w:u w:val="single"/>
        </w:rPr>
        <w:t>(</w:t>
      </w:r>
      <w:proofErr w:type="gramStart"/>
      <w:r w:rsidRPr="007A6BBF">
        <w:rPr>
          <w:i/>
          <w:iCs/>
          <w:u w:val="single"/>
        </w:rPr>
        <w:t>подпись</w:t>
      </w:r>
      <w:proofErr w:type="gramEnd"/>
      <w:r w:rsidRPr="007A6BBF">
        <w:rPr>
          <w:i/>
          <w:iCs/>
          <w:u w:val="single"/>
        </w:rPr>
        <w:t>, инициалы и фамилия)</w:t>
      </w:r>
      <w:r w:rsidR="009E730C">
        <w:rPr>
          <w:iCs/>
        </w:rPr>
        <w:t>_______________</w:t>
      </w:r>
      <w:r w:rsidR="00710CCD">
        <w:rPr>
          <w:iCs/>
        </w:rPr>
        <w:t>____________________________________</w:t>
      </w:r>
    </w:p>
    <w:p w:rsidR="001A40AE" w:rsidRPr="00426182" w:rsidRDefault="0050113C" w:rsidP="00426182">
      <w:pPr>
        <w:pStyle w:val="20"/>
        <w:pBdr>
          <w:bottom w:val="single" w:sz="4" w:space="0" w:color="auto"/>
        </w:pBdr>
        <w:spacing w:after="300" w:line="276" w:lineRule="auto"/>
        <w:rPr>
          <w:iCs/>
        </w:rPr>
      </w:pPr>
      <w:r w:rsidRPr="00426182">
        <w:rPr>
          <w:i/>
          <w:iCs/>
        </w:rPr>
        <w:t>(</w:t>
      </w:r>
      <w:proofErr w:type="gramStart"/>
      <w:r w:rsidRPr="00426182">
        <w:rPr>
          <w:i/>
          <w:iCs/>
        </w:rPr>
        <w:t>подпись</w:t>
      </w:r>
      <w:proofErr w:type="gramEnd"/>
      <w:r w:rsidRPr="00426182">
        <w:rPr>
          <w:i/>
          <w:iCs/>
        </w:rPr>
        <w:t>, инициалы и фамилия)</w:t>
      </w:r>
    </w:p>
    <w:p w:rsidR="001A40AE" w:rsidRDefault="0050113C">
      <w:pPr>
        <w:pStyle w:val="20"/>
        <w:spacing w:after="0" w:line="276" w:lineRule="auto"/>
      </w:pPr>
      <w:r>
        <w:t>Секретарь экспертной комиссии</w:t>
      </w:r>
    </w:p>
    <w:p w:rsidR="001A40AE" w:rsidRDefault="0050113C">
      <w:pPr>
        <w:pStyle w:val="20"/>
        <w:spacing w:after="0" w:line="276" w:lineRule="auto"/>
      </w:pPr>
      <w:proofErr w:type="gramStart"/>
      <w:r>
        <w:t>по</w:t>
      </w:r>
      <w:proofErr w:type="gramEnd"/>
      <w:r>
        <w:t xml:space="preserve"> подготовке материалов</w:t>
      </w:r>
    </w:p>
    <w:p w:rsidR="001A40AE" w:rsidRDefault="0050113C">
      <w:pPr>
        <w:pStyle w:val="20"/>
        <w:tabs>
          <w:tab w:val="left" w:leader="underscore" w:pos="8918"/>
        </w:tabs>
        <w:spacing w:after="0" w:line="276" w:lineRule="auto"/>
      </w:pPr>
      <w:proofErr w:type="gramStart"/>
      <w:r>
        <w:t>для</w:t>
      </w:r>
      <w:proofErr w:type="gramEnd"/>
      <w:r>
        <w:t xml:space="preserve"> открытого опубликования</w:t>
      </w:r>
      <w:r>
        <w:tab/>
      </w:r>
    </w:p>
    <w:p w:rsidR="001A40AE" w:rsidRDefault="0050113C">
      <w:pPr>
        <w:pStyle w:val="20"/>
        <w:spacing w:after="620" w:line="276" w:lineRule="auto"/>
        <w:ind w:left="4620"/>
      </w:pPr>
      <w:r>
        <w:rPr>
          <w:i/>
          <w:iCs/>
        </w:rPr>
        <w:t>(</w:t>
      </w:r>
      <w:proofErr w:type="gramStart"/>
      <w:r>
        <w:rPr>
          <w:i/>
          <w:iCs/>
        </w:rPr>
        <w:t>подпись</w:t>
      </w:r>
      <w:proofErr w:type="gramEnd"/>
      <w:r>
        <w:rPr>
          <w:i/>
          <w:iCs/>
        </w:rPr>
        <w:t>, инициалы и фамилия)</w:t>
      </w:r>
    </w:p>
    <w:p w:rsidR="00BF3DF4" w:rsidRDefault="00BF3DF4" w:rsidP="00BF3DF4">
      <w:pPr>
        <w:pStyle w:val="1"/>
        <w:numPr>
          <w:ilvl w:val="0"/>
          <w:numId w:val="8"/>
        </w:numPr>
        <w:tabs>
          <w:tab w:val="left" w:pos="212"/>
        </w:tabs>
        <w:rPr>
          <w:i/>
          <w:color w:val="FF0000"/>
        </w:rPr>
      </w:pPr>
      <w:r w:rsidRPr="009E730C">
        <w:rPr>
          <w:i/>
          <w:color w:val="FF0000"/>
        </w:rPr>
        <w:t xml:space="preserve">Экспертное заключение о возможности опубликования </w:t>
      </w:r>
      <w:r w:rsidR="00F66122">
        <w:rPr>
          <w:i/>
          <w:color w:val="FF0000"/>
        </w:rPr>
        <w:t>печатается</w:t>
      </w:r>
      <w:r w:rsidRPr="009E730C">
        <w:rPr>
          <w:i/>
          <w:color w:val="FF0000"/>
        </w:rPr>
        <w:t xml:space="preserve"> в 2-х экземплярах.</w:t>
      </w:r>
    </w:p>
    <w:p w:rsidR="00512C16" w:rsidRPr="009E730C" w:rsidRDefault="00512C16" w:rsidP="00512C16">
      <w:pPr>
        <w:pStyle w:val="1"/>
        <w:tabs>
          <w:tab w:val="left" w:pos="212"/>
        </w:tabs>
        <w:rPr>
          <w:i/>
          <w:color w:val="FF0000"/>
        </w:rPr>
      </w:pPr>
    </w:p>
    <w:p w:rsidR="00BF3DF4" w:rsidRDefault="00BF3DF4" w:rsidP="00BF3DF4">
      <w:pPr>
        <w:pStyle w:val="1"/>
        <w:numPr>
          <w:ilvl w:val="0"/>
          <w:numId w:val="8"/>
        </w:numPr>
        <w:tabs>
          <w:tab w:val="left" w:pos="217"/>
        </w:tabs>
        <w:jc w:val="both"/>
        <w:rPr>
          <w:i/>
          <w:color w:val="FF0000"/>
        </w:rPr>
      </w:pPr>
      <w:r w:rsidRPr="009E730C">
        <w:rPr>
          <w:i/>
          <w:color w:val="FF0000"/>
        </w:rPr>
        <w:t>Материалы, подлежащие рассмотрению на бумажном носителе - в 1-м экземпляре.</w:t>
      </w:r>
    </w:p>
    <w:p w:rsidR="00F66122" w:rsidRDefault="00F66122" w:rsidP="00F66122">
      <w:pPr>
        <w:pStyle w:val="ac"/>
        <w:rPr>
          <w:i/>
          <w:color w:val="FF0000"/>
        </w:rPr>
      </w:pPr>
    </w:p>
    <w:p w:rsidR="00F66122" w:rsidRPr="009E730C" w:rsidRDefault="00F66122" w:rsidP="00F66122">
      <w:pPr>
        <w:pStyle w:val="1"/>
        <w:tabs>
          <w:tab w:val="left" w:pos="217"/>
        </w:tabs>
        <w:jc w:val="both"/>
        <w:rPr>
          <w:i/>
          <w:color w:val="FF0000"/>
        </w:rPr>
      </w:pPr>
    </w:p>
    <w:p w:rsidR="00BF3DF4" w:rsidRPr="00F66122" w:rsidRDefault="00BF3DF4" w:rsidP="00BF3DF4">
      <w:pPr>
        <w:pStyle w:val="1"/>
        <w:jc w:val="both"/>
        <w:rPr>
          <w:b/>
          <w:i/>
          <w:color w:val="FF0000"/>
        </w:rPr>
      </w:pPr>
      <w:r w:rsidRPr="00F66122">
        <w:rPr>
          <w:b/>
          <w:i/>
          <w:color w:val="FF0000"/>
        </w:rPr>
        <w:t xml:space="preserve">Экспертное заключение оформляется </w:t>
      </w:r>
      <w:r w:rsidRPr="004D2F2A">
        <w:rPr>
          <w:b/>
          <w:i/>
          <w:color w:val="FF0000"/>
          <w:u w:val="single"/>
        </w:rPr>
        <w:t>по утвержденной форме</w:t>
      </w:r>
      <w:r w:rsidRPr="00F66122">
        <w:rPr>
          <w:b/>
          <w:i/>
          <w:color w:val="FF0000"/>
        </w:rPr>
        <w:t xml:space="preserve"> (приложение 1 или 2), распечатывается на одном листе с двух сторон (с оборотом). </w:t>
      </w:r>
    </w:p>
    <w:p w:rsidR="00BF3DF4" w:rsidRDefault="00BF3DF4">
      <w:pPr>
        <w:pStyle w:val="1"/>
        <w:spacing w:after="220"/>
        <w:rPr>
          <w:i/>
          <w:iCs/>
        </w:rPr>
      </w:pPr>
    </w:p>
    <w:p w:rsidR="00BF3DF4" w:rsidRDefault="00BF3DF4">
      <w:pPr>
        <w:pStyle w:val="1"/>
        <w:spacing w:after="220"/>
        <w:rPr>
          <w:i/>
          <w:iCs/>
        </w:rPr>
      </w:pPr>
    </w:p>
    <w:p w:rsidR="00BF3DF4" w:rsidRDefault="00BF3DF4">
      <w:pPr>
        <w:pStyle w:val="1"/>
        <w:spacing w:after="220"/>
        <w:sectPr w:rsidR="00BF3DF4">
          <w:headerReference w:type="default" r:id="rId7"/>
          <w:pgSz w:w="11900" w:h="16840"/>
          <w:pgMar w:top="1303" w:right="1219" w:bottom="1303" w:left="1224" w:header="875" w:footer="875" w:gutter="0"/>
          <w:pgNumType w:start="16"/>
          <w:cols w:space="720"/>
          <w:noEndnote/>
          <w:docGrid w:linePitch="360"/>
        </w:sectPr>
      </w:pPr>
    </w:p>
    <w:p w:rsidR="001A40AE" w:rsidRDefault="0050113C">
      <w:pPr>
        <w:pStyle w:val="20"/>
        <w:spacing w:after="0" w:line="240" w:lineRule="auto"/>
        <w:ind w:left="5680"/>
      </w:pPr>
      <w:r>
        <w:lastRenderedPageBreak/>
        <w:t>УТВЕРЖДАЮ:</w:t>
      </w:r>
    </w:p>
    <w:p w:rsidR="001A40AE" w:rsidRDefault="0050113C">
      <w:pPr>
        <w:pStyle w:val="20"/>
        <w:tabs>
          <w:tab w:val="left" w:leader="underscore" w:pos="7623"/>
          <w:tab w:val="left" w:leader="underscore" w:pos="8675"/>
        </w:tabs>
        <w:spacing w:after="560" w:line="240" w:lineRule="auto"/>
        <w:ind w:left="5680" w:firstLine="40"/>
      </w:pPr>
      <w:r>
        <w:t>Председатель экспертной комиссии по подготовке материал</w:t>
      </w:r>
      <w:r w:rsidR="003B76BC">
        <w:t>ов для открытого опубликования              ____________________</w:t>
      </w:r>
      <w:r>
        <w:t xml:space="preserve">В.А. </w:t>
      </w:r>
      <w:proofErr w:type="spellStart"/>
      <w:r>
        <w:t>Ирха</w:t>
      </w:r>
      <w:proofErr w:type="spellEnd"/>
      <w:r>
        <w:t xml:space="preserve"> </w:t>
      </w:r>
      <w:r w:rsidR="003B76BC">
        <w:t xml:space="preserve">                  </w:t>
      </w:r>
      <w:proofErr w:type="gramStart"/>
      <w:r w:rsidR="003B76BC">
        <w:t xml:space="preserve">   </w:t>
      </w:r>
      <w:r>
        <w:t>«</w:t>
      </w:r>
      <w:proofErr w:type="gramEnd"/>
      <w:r w:rsidR="003B76BC">
        <w:t>_____»____________20____</w:t>
      </w:r>
      <w:r>
        <w:t>г.</w:t>
      </w:r>
    </w:p>
    <w:p w:rsidR="001A40AE" w:rsidRDefault="0050113C">
      <w:pPr>
        <w:pStyle w:val="20"/>
        <w:spacing w:after="0" w:line="283" w:lineRule="auto"/>
        <w:jc w:val="center"/>
      </w:pPr>
      <w:r>
        <w:rPr>
          <w:b/>
          <w:bCs/>
        </w:rPr>
        <w:t>ЗАКЛЮЧЕНИЕ №</w:t>
      </w:r>
      <w:r>
        <w:rPr>
          <w:b/>
          <w:bCs/>
        </w:rPr>
        <w:br/>
        <w:t>о возможности открытого опубликования</w:t>
      </w:r>
    </w:p>
    <w:p w:rsidR="00D542FC" w:rsidRPr="00AB1044" w:rsidRDefault="00D542FC" w:rsidP="00D542FC">
      <w:pPr>
        <w:pStyle w:val="20"/>
        <w:spacing w:after="0" w:line="276" w:lineRule="auto"/>
        <w:jc w:val="center"/>
        <w:rPr>
          <w:u w:val="single"/>
        </w:rPr>
      </w:pPr>
      <w:proofErr w:type="gramStart"/>
      <w:r>
        <w:rPr>
          <w:u w:val="single"/>
        </w:rPr>
        <w:t>научной</w:t>
      </w:r>
      <w:proofErr w:type="gramEnd"/>
      <w:r>
        <w:rPr>
          <w:u w:val="single"/>
        </w:rPr>
        <w:t xml:space="preserve"> статьи</w:t>
      </w:r>
      <w:r>
        <w:t xml:space="preserve"> </w:t>
      </w:r>
      <w:r>
        <w:rPr>
          <w:i/>
          <w:iCs/>
          <w:u w:val="single"/>
        </w:rPr>
        <w:t xml:space="preserve">ФИО авторов в </w:t>
      </w:r>
      <w:r w:rsidRPr="00AB1044">
        <w:rPr>
          <w:i/>
          <w:iCs/>
          <w:u w:val="single"/>
        </w:rPr>
        <w:t>родительном падеже....</w:t>
      </w:r>
      <w:r>
        <w:rPr>
          <w:i/>
          <w:iCs/>
          <w:u w:val="single"/>
        </w:rPr>
        <w:t>____________</w:t>
      </w:r>
      <w:r w:rsidRPr="00AB1044">
        <w:rPr>
          <w:i/>
          <w:iCs/>
          <w:u w:val="single"/>
        </w:rPr>
        <w:t xml:space="preserve"> «Название</w:t>
      </w:r>
      <w:r w:rsidRPr="00AB1044">
        <w:rPr>
          <w:b/>
          <w:bCs/>
          <w:u w:val="single"/>
        </w:rPr>
        <w:t xml:space="preserve"> </w:t>
      </w:r>
      <w:r w:rsidRPr="00AB1044">
        <w:rPr>
          <w:i/>
          <w:iCs/>
          <w:u w:val="single"/>
        </w:rPr>
        <w:t>стат</w:t>
      </w:r>
      <w:r w:rsidRPr="00AB1044">
        <w:rPr>
          <w:i/>
          <w:u w:val="single"/>
        </w:rPr>
        <w:t>ьи</w:t>
      </w:r>
      <w:r w:rsidRPr="00AB1044">
        <w:rPr>
          <w:u w:val="single"/>
        </w:rPr>
        <w:t>/</w:t>
      </w:r>
    </w:p>
    <w:p w:rsidR="001A40AE" w:rsidRPr="00D542FC" w:rsidRDefault="00D542FC" w:rsidP="00D542FC">
      <w:pPr>
        <w:pStyle w:val="30"/>
        <w:tabs>
          <w:tab w:val="left" w:leader="underscore" w:pos="9283"/>
        </w:tabs>
        <w:spacing w:after="660"/>
        <w:ind w:left="0"/>
        <w:jc w:val="center"/>
        <w:rPr>
          <w:sz w:val="24"/>
          <w:szCs w:val="24"/>
        </w:rPr>
      </w:pPr>
      <w:r>
        <w:t xml:space="preserve">(ФИО авторов и наименование материалов, подлежащих </w:t>
      </w:r>
      <w:proofErr w:type="gramStart"/>
      <w:r>
        <w:t>экспертизе)</w:t>
      </w:r>
      <w:r>
        <w:br/>
      </w:r>
      <w:r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  <w:u w:val="single"/>
        </w:rPr>
        <w:t>убликации</w:t>
      </w:r>
      <w:proofErr w:type="gramEnd"/>
      <w:r>
        <w:rPr>
          <w:i/>
          <w:iCs/>
          <w:sz w:val="24"/>
          <w:szCs w:val="24"/>
          <w:u w:val="single"/>
        </w:rPr>
        <w:t>»,</w:t>
      </w:r>
      <w:r>
        <w:rPr>
          <w:i/>
          <w:iCs/>
          <w:sz w:val="24"/>
          <w:szCs w:val="24"/>
        </w:rPr>
        <w:tab/>
      </w:r>
      <w:r w:rsidR="0050113C">
        <w:rPr>
          <w:i/>
          <w:iCs/>
          <w:u w:val="single"/>
        </w:rPr>
        <w:t>,</w:t>
      </w:r>
    </w:p>
    <w:p w:rsidR="001A40AE" w:rsidRDefault="0050113C">
      <w:pPr>
        <w:pStyle w:val="20"/>
        <w:tabs>
          <w:tab w:val="left" w:leader="underscore" w:pos="9146"/>
        </w:tabs>
        <w:spacing w:after="0" w:line="266" w:lineRule="auto"/>
        <w:ind w:firstLine="440"/>
        <w:jc w:val="both"/>
      </w:pPr>
      <w:r>
        <w:t>Экспертная комиссия в составе (либо, в случае рассмотрения материалов одним экспертом, руководитель-эксперт)</w:t>
      </w:r>
      <w:r>
        <w:tab/>
      </w:r>
    </w:p>
    <w:p w:rsidR="001A40AE" w:rsidRDefault="0050113C">
      <w:pPr>
        <w:pStyle w:val="30"/>
        <w:spacing w:after="180" w:line="322" w:lineRule="auto"/>
        <w:ind w:left="2160"/>
      </w:pPr>
      <w:r>
        <w:t>(</w:t>
      </w:r>
      <w:proofErr w:type="gramStart"/>
      <w:r>
        <w:t>должности</w:t>
      </w:r>
      <w:proofErr w:type="gramEnd"/>
      <w:r>
        <w:t xml:space="preserve"> и ФИО членов комиссии или должность и ФИО руководителя- эксперта)</w:t>
      </w:r>
    </w:p>
    <w:p w:rsidR="001A40AE" w:rsidRDefault="0050113C">
      <w:pPr>
        <w:pStyle w:val="20"/>
        <w:tabs>
          <w:tab w:val="left" w:leader="underscore" w:pos="3696"/>
          <w:tab w:val="left" w:leader="underscore" w:pos="7623"/>
        </w:tabs>
        <w:spacing w:after="100" w:line="240" w:lineRule="auto"/>
      </w:pPr>
      <w:proofErr w:type="gramStart"/>
      <w:r>
        <w:t>в</w:t>
      </w:r>
      <w:proofErr w:type="gramEnd"/>
      <w:r>
        <w:t xml:space="preserve"> период с «»20</w:t>
      </w:r>
      <w:r>
        <w:tab/>
        <w:t>г. по «»20</w:t>
      </w:r>
      <w:r>
        <w:tab/>
        <w:t>г. провела</w:t>
      </w:r>
    </w:p>
    <w:p w:rsidR="001A40AE" w:rsidRDefault="0050113C">
      <w:pPr>
        <w:pStyle w:val="20"/>
        <w:tabs>
          <w:tab w:val="left" w:leader="underscore" w:pos="9146"/>
        </w:tabs>
        <w:spacing w:after="180" w:line="240" w:lineRule="auto"/>
      </w:pPr>
      <w:proofErr w:type="gramStart"/>
      <w:r>
        <w:t>экспертизу</w:t>
      </w:r>
      <w:proofErr w:type="gramEnd"/>
      <w:r>
        <w:t xml:space="preserve"> материалов</w:t>
      </w:r>
      <w:r>
        <w:tab/>
      </w:r>
    </w:p>
    <w:p w:rsidR="001A40AE" w:rsidRDefault="0050113C">
      <w:pPr>
        <w:pStyle w:val="30"/>
        <w:pBdr>
          <w:bottom w:val="single" w:sz="4" w:space="0" w:color="auto"/>
        </w:pBdr>
        <w:spacing w:after="620"/>
        <w:ind w:left="2880"/>
      </w:pPr>
      <w:r>
        <w:t>(ФИО авторов и наименование материалов, подлежащих экспертизе)</w:t>
      </w:r>
    </w:p>
    <w:p w:rsidR="001A40AE" w:rsidRDefault="0050113C">
      <w:pPr>
        <w:pStyle w:val="20"/>
        <w:pBdr>
          <w:bottom w:val="single" w:sz="4" w:space="0" w:color="auto"/>
        </w:pBdr>
        <w:tabs>
          <w:tab w:val="left" w:leader="underscore" w:pos="7963"/>
        </w:tabs>
        <w:spacing w:after="0" w:line="240" w:lineRule="auto"/>
      </w:pPr>
      <w:proofErr w:type="gramStart"/>
      <w:r>
        <w:rPr>
          <w:u w:val="single"/>
        </w:rPr>
        <w:t>предназначенных</w:t>
      </w:r>
      <w:proofErr w:type="gramEnd"/>
      <w:r>
        <w:rPr>
          <w:u w:val="single"/>
        </w:rPr>
        <w:t xml:space="preserve"> для опубликования</w:t>
      </w:r>
      <w:r>
        <w:tab/>
      </w:r>
    </w:p>
    <w:p w:rsidR="001A40AE" w:rsidRDefault="0050113C">
      <w:pPr>
        <w:pStyle w:val="30"/>
        <w:pBdr>
          <w:bottom w:val="single" w:sz="4" w:space="0" w:color="auto"/>
        </w:pBdr>
        <w:spacing w:after="620"/>
        <w:ind w:left="0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СМИ, конференции, страна, город и время опубликования)</w:t>
      </w:r>
    </w:p>
    <w:p w:rsidR="001A40AE" w:rsidRDefault="0050113C" w:rsidP="00272FED">
      <w:pPr>
        <w:pStyle w:val="20"/>
        <w:spacing w:after="340"/>
        <w:jc w:val="both"/>
      </w:pPr>
      <w:proofErr w:type="gramStart"/>
      <w:r>
        <w:t>на</w:t>
      </w:r>
      <w:proofErr w:type="gramEnd"/>
      <w:r>
        <w:t xml:space="preserve">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1A40AE" w:rsidRDefault="0050113C" w:rsidP="00272FED">
      <w:pPr>
        <w:pStyle w:val="20"/>
        <w:spacing w:after="0" w:line="276" w:lineRule="auto"/>
        <w:ind w:firstLine="440"/>
        <w:jc w:val="both"/>
      </w:pPr>
      <w: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РФ от 30 ноября 1995 года № 1203, а также Перечнем сведений, подлежащих засекречиванию, Министерства образования и науки РФ, утвержденных приказом Минобрнауки РФ от 10 ноября 2014 года № 36с, </w:t>
      </w:r>
      <w:r>
        <w:rPr>
          <w:b/>
          <w:bCs/>
        </w:rPr>
        <w:t>комиссия (руководитель-эксперт) установила:</w:t>
      </w:r>
    </w:p>
    <w:p w:rsidR="001A40AE" w:rsidRDefault="0050113C" w:rsidP="00272FED">
      <w:pPr>
        <w:pStyle w:val="20"/>
        <w:numPr>
          <w:ilvl w:val="0"/>
          <w:numId w:val="13"/>
        </w:numPr>
        <w:tabs>
          <w:tab w:val="left" w:pos="346"/>
        </w:tabs>
        <w:spacing w:after="0" w:line="276" w:lineRule="auto"/>
        <w:ind w:left="680" w:hanging="680"/>
        <w:jc w:val="both"/>
      </w:pPr>
      <w:r>
        <w:t xml:space="preserve">Сведения, содержащиеся в рассматриваемых материалах, находятся в компетенции </w:t>
      </w:r>
      <w:r>
        <w:rPr>
          <w:u w:val="single"/>
        </w:rPr>
        <w:t>Пермского государственного национального исследовательского универ</w:t>
      </w:r>
      <w:r>
        <w:t>с</w:t>
      </w:r>
      <w:r>
        <w:rPr>
          <w:u w:val="single"/>
        </w:rPr>
        <w:t>итета</w:t>
      </w:r>
      <w:r>
        <w:t>.</w:t>
      </w:r>
    </w:p>
    <w:p w:rsidR="001A40AE" w:rsidRDefault="0050113C">
      <w:pPr>
        <w:pStyle w:val="30"/>
        <w:spacing w:after="0" w:line="326" w:lineRule="auto"/>
        <w:ind w:left="1120"/>
      </w:pPr>
      <w:r>
        <w:rPr>
          <w:i/>
          <w:iCs/>
        </w:rPr>
        <w:t>(</w:t>
      </w:r>
      <w:proofErr w:type="gramStart"/>
      <w:r>
        <w:rPr>
          <w:i/>
          <w:iCs/>
        </w:rPr>
        <w:t>наименование</w:t>
      </w:r>
      <w:proofErr w:type="gramEnd"/>
      <w:r>
        <w:rPr>
          <w:i/>
          <w:iCs/>
        </w:rPr>
        <w:t xml:space="preserve"> государственного органа или организации, проводящего экспертизу).</w:t>
      </w:r>
    </w:p>
    <w:p w:rsidR="001A40AE" w:rsidRDefault="0050113C" w:rsidP="00272FED">
      <w:pPr>
        <w:pStyle w:val="20"/>
        <w:spacing w:after="260"/>
        <w:ind w:firstLine="440"/>
        <w:jc w:val="both"/>
        <w:sectPr w:rsidR="001A40AE">
          <w:headerReference w:type="default" r:id="rId8"/>
          <w:pgSz w:w="11900" w:h="16840"/>
          <w:pgMar w:top="1853" w:right="1101" w:bottom="1853" w:left="1189" w:header="0" w:footer="1425" w:gutter="0"/>
          <w:pgNumType w:start="2"/>
          <w:cols w:space="720"/>
          <w:noEndnote/>
          <w:docGrid w:linePitch="360"/>
        </w:sectPr>
      </w:pPr>
      <w:r>
        <w:t xml:space="preserve">Сведения, содержащиеся в рассматриваемых материалах подпадают </w:t>
      </w:r>
      <w:proofErr w:type="spellStart"/>
      <w:r>
        <w:t>иод</w:t>
      </w:r>
      <w:proofErr w:type="spellEnd"/>
      <w:r>
        <w:t xml:space="preserve"> действие статьи 5 Закона Российской Федерации «О государственной тайне», относятся к пункту (</w:t>
      </w:r>
      <w:proofErr w:type="gramStart"/>
      <w:r>
        <w:t>пунктам)  Перечня</w:t>
      </w:r>
      <w:proofErr w:type="gramEnd"/>
      <w:r>
        <w:t xml:space="preserve"> сведений, подлежащих засекречиванию, Министерства образования и науки РФ, утвержденного приказом Минобрнауки РФ от 10 ноября 2014 г.</w:t>
      </w:r>
    </w:p>
    <w:p w:rsidR="001A40AE" w:rsidRDefault="0050113C" w:rsidP="009A3BFD">
      <w:pPr>
        <w:pStyle w:val="20"/>
        <w:tabs>
          <w:tab w:val="left" w:leader="underscore" w:pos="8668"/>
        </w:tabs>
        <w:spacing w:after="0" w:line="266" w:lineRule="auto"/>
        <w:jc w:val="both"/>
      </w:pPr>
      <w:r>
        <w:lastRenderedPageBreak/>
        <w:t>№ 36с, имеют степень секретности</w:t>
      </w:r>
      <w:r>
        <w:tab/>
      </w:r>
    </w:p>
    <w:p w:rsidR="001A40AE" w:rsidRDefault="0050113C">
      <w:pPr>
        <w:pStyle w:val="30"/>
        <w:spacing w:after="0"/>
        <w:ind w:left="4200"/>
      </w:pPr>
      <w:r>
        <w:rPr>
          <w:i/>
          <w:iCs/>
        </w:rPr>
        <w:t>(«особой важности», «совершенно секретно», «секретно»)</w:t>
      </w:r>
    </w:p>
    <w:p w:rsidR="001A40AE" w:rsidRDefault="0050113C" w:rsidP="009A3BFD">
      <w:pPr>
        <w:pStyle w:val="20"/>
        <w:spacing w:after="0" w:line="266" w:lineRule="auto"/>
        <w:jc w:val="both"/>
      </w:pPr>
      <w:proofErr w:type="gramStart"/>
      <w:r>
        <w:t>и</w:t>
      </w:r>
      <w:proofErr w:type="gramEnd"/>
      <w:r>
        <w:t xml:space="preserve"> </w:t>
      </w:r>
      <w:r>
        <w:rPr>
          <w:u w:val="single"/>
        </w:rPr>
        <w:t>данные материалы не могут быть открыто опубликованы.</w:t>
      </w:r>
    </w:p>
    <w:p w:rsidR="00FF252A" w:rsidRDefault="0050113C" w:rsidP="009A3BFD">
      <w:pPr>
        <w:pStyle w:val="20"/>
        <w:spacing w:after="0" w:line="276" w:lineRule="auto"/>
        <w:ind w:firstLine="460"/>
        <w:jc w:val="both"/>
      </w:pPr>
      <w:r>
        <w:t xml:space="preserve">Сведения, содержащиеся в рассматриваемых материалах, находятся также в компетенции, </w:t>
      </w:r>
      <w:r w:rsidR="00FF252A">
        <w:t>________________________________________________</w:t>
      </w:r>
      <w:r>
        <w:t>в связи с чем</w:t>
      </w:r>
    </w:p>
    <w:p w:rsidR="001A40AE" w:rsidRDefault="0050113C" w:rsidP="009A3BFD">
      <w:pPr>
        <w:pStyle w:val="20"/>
        <w:spacing w:after="0" w:line="276" w:lineRule="auto"/>
        <w:ind w:firstLine="460"/>
        <w:jc w:val="both"/>
        <w:rPr>
          <w:sz w:val="20"/>
          <w:szCs w:val="20"/>
        </w:rPr>
      </w:pPr>
      <w:r>
        <w:t xml:space="preserve"> </w:t>
      </w:r>
      <w:r w:rsidR="00FF252A">
        <w:t xml:space="preserve">                       </w:t>
      </w: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наименование</w:t>
      </w:r>
      <w:proofErr w:type="gramEnd"/>
      <w:r>
        <w:rPr>
          <w:i/>
          <w:iCs/>
          <w:sz w:val="20"/>
          <w:szCs w:val="20"/>
        </w:rPr>
        <w:t xml:space="preserve"> государственного органа или организации)</w:t>
      </w:r>
    </w:p>
    <w:p w:rsidR="001A40AE" w:rsidRDefault="0050113C">
      <w:pPr>
        <w:pStyle w:val="20"/>
        <w:pBdr>
          <w:bottom w:val="single" w:sz="4" w:space="0" w:color="auto"/>
        </w:pBdr>
        <w:spacing w:after="620" w:line="266" w:lineRule="auto"/>
      </w:pPr>
      <w:proofErr w:type="gramStart"/>
      <w:r>
        <w:t>требуется</w:t>
      </w:r>
      <w:proofErr w:type="gramEnd"/>
      <w:r>
        <w:t xml:space="preserve"> получить заключение о возможности открытого опубликования</w:t>
      </w:r>
    </w:p>
    <w:p w:rsidR="001A40AE" w:rsidRDefault="0050113C">
      <w:pPr>
        <w:pStyle w:val="30"/>
        <w:pBdr>
          <w:top w:val="single" w:sz="4" w:space="0" w:color="auto"/>
        </w:pBdr>
        <w:spacing w:after="280" w:line="262" w:lineRule="auto"/>
        <w:ind w:left="1160"/>
      </w:pPr>
      <w:r>
        <w:rPr>
          <w:i/>
          <w:iCs/>
        </w:rPr>
        <w:t>(</w:t>
      </w:r>
      <w:proofErr w:type="gramStart"/>
      <w:r>
        <w:rPr>
          <w:i/>
          <w:iCs/>
        </w:rPr>
        <w:t>наименование</w:t>
      </w:r>
      <w:proofErr w:type="gramEnd"/>
      <w:r>
        <w:rPr>
          <w:i/>
          <w:iCs/>
        </w:rPr>
        <w:t xml:space="preserve"> материалов, подлежащих экспертизе, наименование организации)</w:t>
      </w:r>
    </w:p>
    <w:p w:rsidR="001A40AE" w:rsidRDefault="0050113C">
      <w:pPr>
        <w:pStyle w:val="20"/>
        <w:numPr>
          <w:ilvl w:val="0"/>
          <w:numId w:val="13"/>
        </w:numPr>
        <w:tabs>
          <w:tab w:val="left" w:pos="358"/>
        </w:tabs>
        <w:spacing w:after="100" w:line="240" w:lineRule="auto"/>
        <w:jc w:val="both"/>
      </w:pPr>
      <w:r>
        <w:t>Сведения, содержащиеся в рассматриваемых материалах, не находятся в компетенции</w:t>
      </w:r>
    </w:p>
    <w:p w:rsidR="001A40AE" w:rsidRDefault="00EA2FC5">
      <w:pPr>
        <w:pStyle w:val="30"/>
        <w:tabs>
          <w:tab w:val="left" w:leader="hyphen" w:pos="296"/>
          <w:tab w:val="left" w:leader="hyphen" w:pos="464"/>
          <w:tab w:val="left" w:leader="hyphen" w:pos="893"/>
          <w:tab w:val="left" w:leader="hyphen" w:pos="9120"/>
        </w:tabs>
        <w:spacing w:after="0" w:line="262" w:lineRule="auto"/>
        <w:ind w:left="2360" w:hanging="2360"/>
      </w:pPr>
      <w:r>
        <w:rPr>
          <w:i/>
          <w:iCs/>
        </w:rPr>
        <w:t>_______________________________________________________________________________________________</w:t>
      </w:r>
      <w:r w:rsidR="0050113C">
        <w:rPr>
          <w:i/>
          <w:iCs/>
        </w:rPr>
        <w:t xml:space="preserve"> (наименование государственного органа или организации)</w:t>
      </w:r>
    </w:p>
    <w:p w:rsidR="001A40AE" w:rsidRDefault="0050113C">
      <w:pPr>
        <w:pStyle w:val="20"/>
        <w:pBdr>
          <w:bottom w:val="single" w:sz="4" w:space="0" w:color="auto"/>
        </w:pBdr>
        <w:spacing w:after="340" w:line="240" w:lineRule="auto"/>
        <w:jc w:val="both"/>
      </w:pPr>
      <w:proofErr w:type="gramStart"/>
      <w:r>
        <w:t>в</w:t>
      </w:r>
      <w:proofErr w:type="gramEnd"/>
      <w:r>
        <w:t xml:space="preserve"> связи с чем требуется получить заключение о возможности открытого опубликования</w:t>
      </w:r>
    </w:p>
    <w:p w:rsidR="001A40AE" w:rsidRDefault="0050113C">
      <w:pPr>
        <w:pStyle w:val="30"/>
        <w:pBdr>
          <w:bottom w:val="single" w:sz="4" w:space="0" w:color="auto"/>
        </w:pBdr>
        <w:spacing w:after="1260" w:line="262" w:lineRule="auto"/>
        <w:ind w:left="1160"/>
      </w:pPr>
      <w:r>
        <w:rPr>
          <w:i/>
          <w:iCs/>
        </w:rPr>
        <w:t>(</w:t>
      </w:r>
      <w:proofErr w:type="gramStart"/>
      <w:r>
        <w:rPr>
          <w:i/>
          <w:iCs/>
        </w:rPr>
        <w:t>наименование</w:t>
      </w:r>
      <w:proofErr w:type="gramEnd"/>
      <w:r>
        <w:rPr>
          <w:i/>
          <w:iCs/>
        </w:rPr>
        <w:t xml:space="preserve"> материалов, подлежащих экспертизе, наименование организации)</w:t>
      </w:r>
    </w:p>
    <w:p w:rsidR="001A40AE" w:rsidRDefault="0050113C">
      <w:pPr>
        <w:pStyle w:val="20"/>
        <w:spacing w:after="140" w:line="240" w:lineRule="auto"/>
      </w:pPr>
      <w:r>
        <w:t>Члены комиссии (руководитель-эксперт)</w:t>
      </w:r>
    </w:p>
    <w:p w:rsidR="001A40AE" w:rsidRDefault="0050113C">
      <w:pPr>
        <w:pStyle w:val="20"/>
        <w:spacing w:after="140" w:line="240" w:lineRule="auto"/>
        <w:ind w:left="1420"/>
      </w:pPr>
      <w:r>
        <w:rPr>
          <w:i/>
          <w:iCs/>
        </w:rPr>
        <w:t>ФИО эксперта</w:t>
      </w:r>
    </w:p>
    <w:p w:rsidR="001A40AE" w:rsidRPr="00EA2FC5" w:rsidRDefault="0050113C">
      <w:pPr>
        <w:pStyle w:val="30"/>
        <w:pBdr>
          <w:bottom w:val="single" w:sz="4" w:space="0" w:color="auto"/>
        </w:pBdr>
        <w:spacing w:after="340"/>
        <w:ind w:left="0"/>
      </w:pPr>
      <w:r w:rsidRPr="00EA2FC5">
        <w:rPr>
          <w:i/>
          <w:iCs/>
          <w:u w:val="single"/>
        </w:rPr>
        <w:t>(</w:t>
      </w:r>
      <w:proofErr w:type="gramStart"/>
      <w:r w:rsidRPr="00EA2FC5">
        <w:rPr>
          <w:i/>
          <w:iCs/>
          <w:u w:val="single"/>
        </w:rPr>
        <w:t>подпись</w:t>
      </w:r>
      <w:proofErr w:type="gramEnd"/>
      <w:r w:rsidRPr="00EA2FC5">
        <w:rPr>
          <w:i/>
          <w:iCs/>
          <w:u w:val="single"/>
        </w:rPr>
        <w:t>, инициалы и фамилия)</w:t>
      </w:r>
      <w:r w:rsidR="00EA2FC5">
        <w:rPr>
          <w:iCs/>
        </w:rPr>
        <w:t>____________________________________________________________________</w:t>
      </w:r>
    </w:p>
    <w:p w:rsidR="001A40AE" w:rsidRDefault="0050113C">
      <w:pPr>
        <w:pStyle w:val="30"/>
        <w:pBdr>
          <w:bottom w:val="single" w:sz="4" w:space="0" w:color="auto"/>
        </w:pBdr>
        <w:spacing w:after="340"/>
        <w:ind w:left="0"/>
      </w:pPr>
      <w:r>
        <w:rPr>
          <w:i/>
          <w:iCs/>
        </w:rPr>
        <w:t>(</w:t>
      </w:r>
      <w:proofErr w:type="gramStart"/>
      <w:r>
        <w:rPr>
          <w:i/>
          <w:iCs/>
        </w:rPr>
        <w:t>подпись</w:t>
      </w:r>
      <w:proofErr w:type="gramEnd"/>
      <w:r>
        <w:rPr>
          <w:i/>
          <w:iCs/>
        </w:rPr>
        <w:t>, инициалы и фамилия)</w:t>
      </w:r>
    </w:p>
    <w:p w:rsidR="001A40AE" w:rsidRPr="00EA2FC5" w:rsidRDefault="0050113C">
      <w:pPr>
        <w:pStyle w:val="30"/>
        <w:spacing w:after="280"/>
        <w:ind w:left="0"/>
      </w:pPr>
      <w:r w:rsidRPr="00EA2FC5">
        <w:rPr>
          <w:iCs/>
          <w:u w:val="single"/>
        </w:rPr>
        <w:t>(</w:t>
      </w:r>
      <w:proofErr w:type="gramStart"/>
      <w:r w:rsidRPr="00EA2FC5">
        <w:rPr>
          <w:iCs/>
          <w:u w:val="single"/>
        </w:rPr>
        <w:t>подпись</w:t>
      </w:r>
      <w:proofErr w:type="gramEnd"/>
      <w:r w:rsidRPr="00EA2FC5">
        <w:rPr>
          <w:iCs/>
          <w:u w:val="single"/>
        </w:rPr>
        <w:t>, инициалы и фамилия)</w:t>
      </w:r>
      <w:r w:rsidR="00EA2FC5">
        <w:rPr>
          <w:iCs/>
        </w:rPr>
        <w:t>____________________________________________________________________</w:t>
      </w:r>
    </w:p>
    <w:p w:rsidR="001A40AE" w:rsidRDefault="0050113C">
      <w:pPr>
        <w:pStyle w:val="20"/>
        <w:tabs>
          <w:tab w:val="left" w:leader="underscore" w:pos="7738"/>
        </w:tabs>
        <w:spacing w:after="0" w:line="240" w:lineRule="auto"/>
      </w:pPr>
      <w:r>
        <w:t>Специальный отдел</w:t>
      </w:r>
      <w:r>
        <w:tab/>
      </w:r>
    </w:p>
    <w:p w:rsidR="001A40AE" w:rsidRDefault="0050113C">
      <w:pPr>
        <w:pStyle w:val="30"/>
        <w:spacing w:after="280"/>
        <w:ind w:left="0"/>
        <w:jc w:val="center"/>
      </w:pPr>
      <w:r>
        <w:rPr>
          <w:i/>
          <w:iCs/>
        </w:rPr>
        <w:t>(</w:t>
      </w:r>
      <w:proofErr w:type="gramStart"/>
      <w:r>
        <w:rPr>
          <w:i/>
          <w:iCs/>
        </w:rPr>
        <w:t>подпись</w:t>
      </w:r>
      <w:proofErr w:type="gramEnd"/>
      <w:r>
        <w:rPr>
          <w:i/>
          <w:iCs/>
        </w:rPr>
        <w:t>, инициалы и фамилия)</w:t>
      </w:r>
    </w:p>
    <w:p w:rsidR="001A40AE" w:rsidRDefault="0050113C">
      <w:pPr>
        <w:pStyle w:val="20"/>
        <w:spacing w:after="0" w:line="240" w:lineRule="auto"/>
      </w:pPr>
      <w:r>
        <w:t>Секретарь экспертной комиссии</w:t>
      </w:r>
    </w:p>
    <w:p w:rsidR="001A40AE" w:rsidRDefault="0050113C">
      <w:pPr>
        <w:pStyle w:val="20"/>
        <w:spacing w:after="0" w:line="240" w:lineRule="auto"/>
      </w:pPr>
      <w:proofErr w:type="gramStart"/>
      <w:r>
        <w:t>по</w:t>
      </w:r>
      <w:proofErr w:type="gramEnd"/>
      <w:r>
        <w:t xml:space="preserve"> подготовке материалов</w:t>
      </w:r>
    </w:p>
    <w:p w:rsidR="001A40AE" w:rsidRDefault="0050113C">
      <w:pPr>
        <w:pStyle w:val="20"/>
        <w:tabs>
          <w:tab w:val="left" w:leader="underscore" w:pos="7968"/>
        </w:tabs>
        <w:spacing w:after="0" w:line="240" w:lineRule="auto"/>
      </w:pPr>
      <w:proofErr w:type="gramStart"/>
      <w:r>
        <w:t>для</w:t>
      </w:r>
      <w:proofErr w:type="gramEnd"/>
      <w:r>
        <w:t xml:space="preserve"> открытого опубликования</w:t>
      </w:r>
      <w:r>
        <w:tab/>
      </w:r>
    </w:p>
    <w:p w:rsidR="001A40AE" w:rsidRDefault="0050113C">
      <w:pPr>
        <w:pStyle w:val="30"/>
        <w:spacing w:after="620"/>
        <w:ind w:left="0"/>
        <w:jc w:val="center"/>
      </w:pPr>
      <w:r>
        <w:rPr>
          <w:i/>
          <w:iCs/>
        </w:rPr>
        <w:t>(</w:t>
      </w:r>
      <w:proofErr w:type="gramStart"/>
      <w:r>
        <w:rPr>
          <w:i/>
          <w:iCs/>
        </w:rPr>
        <w:t>подпись</w:t>
      </w:r>
      <w:proofErr w:type="gramEnd"/>
      <w:r>
        <w:rPr>
          <w:i/>
          <w:iCs/>
        </w:rPr>
        <w:t>, инициалы и фамилия)</w:t>
      </w:r>
    </w:p>
    <w:p w:rsidR="003B76BC" w:rsidRDefault="003B76BC" w:rsidP="003B76BC">
      <w:pPr>
        <w:pStyle w:val="1"/>
        <w:numPr>
          <w:ilvl w:val="0"/>
          <w:numId w:val="8"/>
        </w:numPr>
        <w:tabs>
          <w:tab w:val="left" w:pos="212"/>
        </w:tabs>
        <w:rPr>
          <w:i/>
          <w:color w:val="FF0000"/>
        </w:rPr>
      </w:pPr>
      <w:r w:rsidRPr="009E730C">
        <w:rPr>
          <w:i/>
          <w:color w:val="FF0000"/>
        </w:rPr>
        <w:t xml:space="preserve">Экспертное заключение о возможности опубликования </w:t>
      </w:r>
      <w:r>
        <w:rPr>
          <w:i/>
          <w:color w:val="FF0000"/>
        </w:rPr>
        <w:t>печатается</w:t>
      </w:r>
      <w:r w:rsidRPr="009E730C">
        <w:rPr>
          <w:i/>
          <w:color w:val="FF0000"/>
        </w:rPr>
        <w:t xml:space="preserve"> в 2-х экземплярах.</w:t>
      </w:r>
    </w:p>
    <w:p w:rsidR="003B76BC" w:rsidRPr="009E730C" w:rsidRDefault="003B76BC" w:rsidP="003B76BC">
      <w:pPr>
        <w:pStyle w:val="1"/>
        <w:tabs>
          <w:tab w:val="left" w:pos="212"/>
        </w:tabs>
        <w:rPr>
          <w:i/>
          <w:color w:val="FF0000"/>
        </w:rPr>
      </w:pPr>
    </w:p>
    <w:p w:rsidR="003B76BC" w:rsidRDefault="003B76BC" w:rsidP="003B76BC">
      <w:pPr>
        <w:pStyle w:val="1"/>
        <w:numPr>
          <w:ilvl w:val="0"/>
          <w:numId w:val="8"/>
        </w:numPr>
        <w:tabs>
          <w:tab w:val="left" w:pos="217"/>
        </w:tabs>
        <w:jc w:val="both"/>
        <w:rPr>
          <w:i/>
          <w:color w:val="FF0000"/>
        </w:rPr>
      </w:pPr>
      <w:r w:rsidRPr="009E730C">
        <w:rPr>
          <w:i/>
          <w:color w:val="FF0000"/>
        </w:rPr>
        <w:t>Материалы, подлежащие рассмотрению на бумажном носителе - в 1-м экземпляре.</w:t>
      </w:r>
    </w:p>
    <w:p w:rsidR="003B76BC" w:rsidRDefault="003B76BC" w:rsidP="003B76BC">
      <w:pPr>
        <w:pStyle w:val="ac"/>
        <w:rPr>
          <w:i/>
          <w:color w:val="FF0000"/>
        </w:rPr>
      </w:pPr>
    </w:p>
    <w:p w:rsidR="001A40AE" w:rsidRPr="00EA2FC5" w:rsidRDefault="003B76BC" w:rsidP="00EA2FC5">
      <w:pPr>
        <w:pStyle w:val="1"/>
        <w:jc w:val="both"/>
        <w:rPr>
          <w:b/>
          <w:i/>
          <w:color w:val="FF0000"/>
        </w:rPr>
      </w:pPr>
      <w:r w:rsidRPr="00F66122">
        <w:rPr>
          <w:b/>
          <w:i/>
          <w:color w:val="FF0000"/>
        </w:rPr>
        <w:t xml:space="preserve">Экспертное заключение оформляется </w:t>
      </w:r>
      <w:r w:rsidRPr="004D2F2A">
        <w:rPr>
          <w:b/>
          <w:i/>
          <w:color w:val="FF0000"/>
          <w:u w:val="single"/>
        </w:rPr>
        <w:t>по утвержденной форме</w:t>
      </w:r>
      <w:r w:rsidRPr="00F66122">
        <w:rPr>
          <w:b/>
          <w:i/>
          <w:color w:val="FF0000"/>
        </w:rPr>
        <w:t xml:space="preserve"> (приложение 1 или 2), распечатывается на одном листе с двух сторон (с оборотом). </w:t>
      </w:r>
      <w:bookmarkStart w:id="0" w:name="_GoBack"/>
      <w:bookmarkEnd w:id="0"/>
    </w:p>
    <w:sectPr w:rsidR="001A40AE" w:rsidRPr="00EA2FC5">
      <w:headerReference w:type="default" r:id="rId9"/>
      <w:pgSz w:w="11900" w:h="16840"/>
      <w:pgMar w:top="1286" w:right="1134" w:bottom="1286" w:left="1180" w:header="858" w:footer="858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0F" w:rsidRDefault="00DF710F">
      <w:r>
        <w:separator/>
      </w:r>
    </w:p>
  </w:endnote>
  <w:endnote w:type="continuationSeparator" w:id="0">
    <w:p w:rsidR="00DF710F" w:rsidRDefault="00DF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0F" w:rsidRDefault="00DF710F"/>
  </w:footnote>
  <w:footnote w:type="continuationSeparator" w:id="0">
    <w:p w:rsidR="00DF710F" w:rsidRDefault="00DF71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AE" w:rsidRDefault="001A40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AE" w:rsidRPr="00BF3DF4" w:rsidRDefault="001A40AE" w:rsidP="00BF3D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AE" w:rsidRDefault="001A40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24C1"/>
    <w:multiLevelType w:val="multilevel"/>
    <w:tmpl w:val="5A864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E4CD4"/>
    <w:multiLevelType w:val="multilevel"/>
    <w:tmpl w:val="3CC23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7D132E"/>
    <w:multiLevelType w:val="multilevel"/>
    <w:tmpl w:val="ECD07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668EC"/>
    <w:multiLevelType w:val="multilevel"/>
    <w:tmpl w:val="EEAE5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32A25"/>
    <w:multiLevelType w:val="multilevel"/>
    <w:tmpl w:val="F3AE0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D3B1D"/>
    <w:multiLevelType w:val="multilevel"/>
    <w:tmpl w:val="17F44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861C4"/>
    <w:multiLevelType w:val="multilevel"/>
    <w:tmpl w:val="F072D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27041"/>
    <w:multiLevelType w:val="multilevel"/>
    <w:tmpl w:val="827EBC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E564AE"/>
    <w:multiLevelType w:val="multilevel"/>
    <w:tmpl w:val="70D87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163928"/>
    <w:multiLevelType w:val="multilevel"/>
    <w:tmpl w:val="000A0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A0523"/>
    <w:multiLevelType w:val="multilevel"/>
    <w:tmpl w:val="5F5A5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C534A"/>
    <w:multiLevelType w:val="multilevel"/>
    <w:tmpl w:val="F20AFEC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127BC5"/>
    <w:multiLevelType w:val="multilevel"/>
    <w:tmpl w:val="286A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AE"/>
    <w:rsid w:val="00072575"/>
    <w:rsid w:val="001A40AE"/>
    <w:rsid w:val="00272FED"/>
    <w:rsid w:val="003548D9"/>
    <w:rsid w:val="003B76BC"/>
    <w:rsid w:val="00410510"/>
    <w:rsid w:val="00426182"/>
    <w:rsid w:val="004D2F2A"/>
    <w:rsid w:val="0050113C"/>
    <w:rsid w:val="00512C16"/>
    <w:rsid w:val="006A0F86"/>
    <w:rsid w:val="00710CCD"/>
    <w:rsid w:val="007A6BBF"/>
    <w:rsid w:val="007E1138"/>
    <w:rsid w:val="00865BFA"/>
    <w:rsid w:val="009021F5"/>
    <w:rsid w:val="00961D70"/>
    <w:rsid w:val="009A3BFD"/>
    <w:rsid w:val="009E730C"/>
    <w:rsid w:val="00AB1044"/>
    <w:rsid w:val="00BF3DF4"/>
    <w:rsid w:val="00C74302"/>
    <w:rsid w:val="00D542FC"/>
    <w:rsid w:val="00DF710F"/>
    <w:rsid w:val="00EA2FC5"/>
    <w:rsid w:val="00F513C4"/>
    <w:rsid w:val="00F66122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8B37FE-CF41-4409-80C5-8A30307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10"/>
      <w:ind w:left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50" w:line="271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F3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3DF4"/>
    <w:rPr>
      <w:color w:val="000000"/>
    </w:rPr>
  </w:style>
  <w:style w:type="paragraph" w:styleId="aa">
    <w:name w:val="footer"/>
    <w:basedOn w:val="a"/>
    <w:link w:val="ab"/>
    <w:uiPriority w:val="99"/>
    <w:unhideWhenUsed/>
    <w:rsid w:val="00BF3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3DF4"/>
    <w:rPr>
      <w:color w:val="000000"/>
    </w:rPr>
  </w:style>
  <w:style w:type="paragraph" w:styleId="ac">
    <w:name w:val="List Paragraph"/>
    <w:basedOn w:val="a"/>
    <w:uiPriority w:val="34"/>
    <w:qFormat/>
    <w:rsid w:val="00F6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XSane scanned image</vt:lpstr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XSane scanned image</dc:title>
  <dc:subject/>
  <dc:creator/>
  <cp:keywords/>
  <cp:lastModifiedBy>ЛВ</cp:lastModifiedBy>
  <cp:revision>25</cp:revision>
  <dcterms:created xsi:type="dcterms:W3CDTF">2023-10-16T06:57:00Z</dcterms:created>
  <dcterms:modified xsi:type="dcterms:W3CDTF">2023-10-16T12:30:00Z</dcterms:modified>
</cp:coreProperties>
</file>